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BF" w:rsidRDefault="009142BF" w:rsidP="009142BF">
      <w:pPr>
        <w:pStyle w:val="1"/>
        <w:jc w:val="center"/>
      </w:pPr>
      <w:r>
        <w:rPr>
          <w:rFonts w:ascii="Arial" w:hAnsi="Arial" w:cs="Arial"/>
          <w:b/>
          <w:bCs/>
          <w:sz w:val="32"/>
          <w:szCs w:val="32"/>
        </w:rPr>
        <w:t>Республика Бурятия Мухоршибирский район</w:t>
      </w:r>
    </w:p>
    <w:p w:rsidR="009142BF" w:rsidRDefault="009142BF" w:rsidP="009142BF">
      <w:pPr>
        <w:pStyle w:val="1"/>
        <w:jc w:val="center"/>
      </w:pPr>
      <w:r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9142BF" w:rsidRDefault="009142BF" w:rsidP="009142BF">
      <w:pPr>
        <w:pStyle w:val="1"/>
        <w:pBdr>
          <w:bottom w:val="single" w:sz="6" w:space="0" w:color="000000"/>
        </w:pBdr>
        <w:jc w:val="center"/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 СЕЛЬСКОЕ ПОСЕЛЕНИЕ «НОВОЗАГАНСКОЕ»</w:t>
      </w:r>
    </w:p>
    <w:p w:rsidR="009142BF" w:rsidRDefault="009142BF" w:rsidP="009142BF">
      <w:pPr>
        <w:pStyle w:val="1"/>
        <w:jc w:val="center"/>
      </w:pPr>
      <w:r>
        <w:rPr>
          <w:rFonts w:ascii="Arial" w:hAnsi="Arial" w:cs="Arial"/>
          <w:b/>
          <w:bCs/>
          <w:sz w:val="32"/>
          <w:szCs w:val="32"/>
        </w:rPr>
        <w:t> </w:t>
      </w:r>
    </w:p>
    <w:p w:rsidR="009142BF" w:rsidRDefault="009142BF" w:rsidP="009142BF">
      <w:pPr>
        <w:pStyle w:val="1"/>
        <w:jc w:val="center"/>
      </w:pPr>
      <w:r>
        <w:rPr>
          <w:rFonts w:ascii="Arial" w:hAnsi="Arial" w:cs="Arial"/>
          <w:b/>
          <w:bCs/>
          <w:sz w:val="32"/>
          <w:szCs w:val="32"/>
        </w:rPr>
        <w:t> </w:t>
      </w:r>
    </w:p>
    <w:p w:rsidR="009142BF" w:rsidRDefault="009142BF" w:rsidP="009142BF">
      <w:pPr>
        <w:pStyle w:val="1"/>
        <w:jc w:val="center"/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9142BF" w:rsidRDefault="009142BF" w:rsidP="009142BF">
      <w:pPr>
        <w:pStyle w:val="1"/>
        <w:jc w:val="center"/>
      </w:pPr>
      <w:r>
        <w:rPr>
          <w:rFonts w:ascii="Arial" w:hAnsi="Arial" w:cs="Arial"/>
          <w:b/>
          <w:bCs/>
          <w:sz w:val="32"/>
          <w:szCs w:val="32"/>
        </w:rPr>
        <w:t> </w:t>
      </w:r>
    </w:p>
    <w:p w:rsidR="009142BF" w:rsidRDefault="009142BF" w:rsidP="009142BF">
      <w:pPr>
        <w:pStyle w:val="1"/>
        <w:jc w:val="center"/>
      </w:pPr>
      <w:r>
        <w:rPr>
          <w:rFonts w:ascii="Arial" w:hAnsi="Arial" w:cs="Arial"/>
          <w:b/>
          <w:bCs/>
          <w:sz w:val="32"/>
          <w:szCs w:val="32"/>
        </w:rPr>
        <w:t>от «06» октября 2020 г.                                                                                                  № 30</w:t>
      </w:r>
    </w:p>
    <w:p w:rsidR="009142BF" w:rsidRDefault="009142BF" w:rsidP="009142BF">
      <w:pPr>
        <w:pStyle w:val="1"/>
        <w:jc w:val="center"/>
      </w:pPr>
      <w:r>
        <w:rPr>
          <w:rFonts w:ascii="Arial" w:hAnsi="Arial" w:cs="Arial"/>
          <w:b/>
          <w:bCs/>
          <w:sz w:val="32"/>
          <w:szCs w:val="32"/>
        </w:rPr>
        <w:t> </w:t>
      </w:r>
    </w:p>
    <w:p w:rsidR="009142BF" w:rsidRDefault="009142BF" w:rsidP="009142BF">
      <w:pPr>
        <w:pStyle w:val="1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</w:t>
      </w:r>
      <w:hyperlink r:id="rId4" w:tgtFrame="_blank" w:history="1">
        <w:r>
          <w:rPr>
            <w:rStyle w:val="hyperlink"/>
            <w:rFonts w:ascii="Arial" w:hAnsi="Arial" w:cs="Arial"/>
            <w:b/>
            <w:bCs/>
            <w:color w:val="0000FF"/>
            <w:sz w:val="32"/>
            <w:szCs w:val="32"/>
            <w:u w:val="single"/>
          </w:rPr>
          <w:t>решение Совета депутатов муниципального образования сельское поселение «Новозаганское» № 49 от 10.11.2015 г.</w:t>
        </w:r>
      </w:hyperlink>
      <w:r>
        <w:rPr>
          <w:rFonts w:ascii="Arial" w:hAnsi="Arial" w:cs="Arial"/>
          <w:b/>
          <w:bCs/>
          <w:sz w:val="32"/>
          <w:szCs w:val="32"/>
        </w:rPr>
        <w:t xml:space="preserve"> «Об установлении и введении в действие земельного налога на территории МО СП «Новозаганское»</w:t>
      </w:r>
    </w:p>
    <w:p w:rsidR="009142BF" w:rsidRPr="00810625" w:rsidRDefault="009142BF" w:rsidP="00085C37">
      <w:pPr>
        <w:pStyle w:val="1"/>
        <w:ind w:firstLine="567"/>
        <w:jc w:val="both"/>
      </w:pPr>
      <w:r w:rsidRPr="00810625">
        <w:t> </w:t>
      </w:r>
    </w:p>
    <w:p w:rsidR="009142BF" w:rsidRPr="00810625" w:rsidRDefault="009142BF" w:rsidP="00085C37">
      <w:pPr>
        <w:pStyle w:val="1"/>
        <w:ind w:firstLine="567"/>
        <w:jc w:val="both"/>
      </w:pPr>
      <w:r w:rsidRPr="00810625">
        <w:t>В целях приведения в соответствие с действующим законодательством Совет депутатов муниципального образования сельского поселения «Новозаганское» решил:</w:t>
      </w:r>
    </w:p>
    <w:p w:rsidR="009142BF" w:rsidRPr="00810625" w:rsidRDefault="009142BF" w:rsidP="00085C37">
      <w:pPr>
        <w:pStyle w:val="1"/>
        <w:ind w:firstLine="567"/>
        <w:jc w:val="both"/>
      </w:pPr>
      <w:r w:rsidRPr="00810625">
        <w:rPr>
          <w:color w:val="000000"/>
        </w:rPr>
        <w:t>1.</w:t>
      </w:r>
      <w:r w:rsidRPr="00810625">
        <w:rPr>
          <w:sz w:val="14"/>
          <w:szCs w:val="14"/>
        </w:rPr>
        <w:t>   </w:t>
      </w:r>
      <w:r w:rsidRPr="00810625">
        <w:t xml:space="preserve">Внести следующие изменения в Положение о земельном налоге на территории МО СП «Новозаганское», утвержденное </w:t>
      </w:r>
      <w:hyperlink r:id="rId5" w:tgtFrame="_blank" w:history="1">
        <w:r w:rsidRPr="00810625">
          <w:rPr>
            <w:rStyle w:val="hyperlink"/>
            <w:color w:val="0000FF"/>
            <w:u w:val="single"/>
          </w:rPr>
          <w:t>решением Совета депутатов муниципального образования сельское поселение «Новозаганское» № 49 от 10.11.2015 г.</w:t>
        </w:r>
      </w:hyperlink>
      <w:r w:rsidRPr="00810625">
        <w:t xml:space="preserve"> «Об установлении и введении в действие земельного налога на территории МО СП «Новозаганское»:</w:t>
      </w:r>
    </w:p>
    <w:p w:rsidR="009142BF" w:rsidRPr="00810625" w:rsidRDefault="009142BF" w:rsidP="00085C37">
      <w:pPr>
        <w:pStyle w:val="1"/>
        <w:ind w:firstLine="567"/>
        <w:jc w:val="both"/>
      </w:pPr>
      <w:r w:rsidRPr="00810625">
        <w:rPr>
          <w:color w:val="000000"/>
        </w:rPr>
        <w:t>1.1.</w:t>
      </w:r>
      <w:r w:rsidRPr="00810625">
        <w:rPr>
          <w:sz w:val="14"/>
          <w:szCs w:val="14"/>
        </w:rPr>
        <w:t xml:space="preserve">   </w:t>
      </w:r>
      <w:r w:rsidRPr="00810625">
        <w:t>Раздела II изложить в следующей редакции:</w:t>
      </w:r>
    </w:p>
    <w:p w:rsidR="009142BF" w:rsidRPr="00810625" w:rsidRDefault="009142BF" w:rsidP="00085C37">
      <w:pPr>
        <w:pStyle w:val="1"/>
        <w:ind w:firstLine="567"/>
        <w:jc w:val="both"/>
      </w:pPr>
      <w:r w:rsidRPr="00810625">
        <w:t>«II. Налоговые ставки.</w:t>
      </w:r>
    </w:p>
    <w:p w:rsidR="009142BF" w:rsidRPr="00810625" w:rsidRDefault="009142BF" w:rsidP="00085C37">
      <w:pPr>
        <w:pStyle w:val="1"/>
        <w:ind w:firstLine="567"/>
        <w:jc w:val="both"/>
      </w:pPr>
      <w:r w:rsidRPr="00810625">
        <w:t>1. Налоговые ставки устанавливаются в следующих размерах:</w:t>
      </w:r>
    </w:p>
    <w:p w:rsidR="009142BF" w:rsidRPr="00810625" w:rsidRDefault="009142BF" w:rsidP="00085C37">
      <w:pPr>
        <w:pStyle w:val="1"/>
        <w:ind w:firstLine="567"/>
        <w:jc w:val="both"/>
      </w:pPr>
      <w:r w:rsidRPr="00810625">
        <w:t xml:space="preserve">- 0,2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</w:t>
      </w:r>
      <w:r w:rsidRPr="00810625">
        <w:lastRenderedPageBreak/>
        <w:t>строительства,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9142BF" w:rsidRPr="00810625" w:rsidRDefault="009142BF" w:rsidP="00085C37">
      <w:pPr>
        <w:pStyle w:val="1"/>
        <w:ind w:firstLine="567"/>
        <w:jc w:val="both"/>
      </w:pPr>
      <w:r w:rsidRPr="00810625">
        <w:t>- 0,2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9142BF" w:rsidRPr="00810625" w:rsidRDefault="009142BF" w:rsidP="00085C37">
      <w:pPr>
        <w:pStyle w:val="1"/>
        <w:ind w:firstLine="567"/>
        <w:jc w:val="both"/>
      </w:pPr>
      <w:r w:rsidRPr="00810625">
        <w:t>- 0,2 процента от налоговой базы в отношении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9142BF" w:rsidRPr="00810625" w:rsidRDefault="009142BF" w:rsidP="00085C37">
      <w:pPr>
        <w:pStyle w:val="1"/>
        <w:ind w:firstLine="567"/>
        <w:jc w:val="both"/>
      </w:pPr>
      <w:r w:rsidRPr="00810625">
        <w:t>- 1,5 процента от налоговой базы в отношении прочих земельных участков.».</w:t>
      </w:r>
    </w:p>
    <w:p w:rsidR="009142BF" w:rsidRPr="00810625" w:rsidRDefault="009142BF" w:rsidP="00085C37">
      <w:pPr>
        <w:pStyle w:val="1"/>
        <w:ind w:firstLine="567"/>
        <w:jc w:val="both"/>
      </w:pPr>
      <w:r w:rsidRPr="00810625">
        <w:rPr>
          <w:color w:val="000000"/>
        </w:rPr>
        <w:t>1.2.</w:t>
      </w:r>
      <w:r w:rsidRPr="00810625">
        <w:rPr>
          <w:sz w:val="14"/>
          <w:szCs w:val="14"/>
        </w:rPr>
        <w:t> </w:t>
      </w:r>
      <w:r w:rsidRPr="00810625">
        <w:t>Раздела III изложить в следующей редакции:</w:t>
      </w:r>
    </w:p>
    <w:p w:rsidR="009142BF" w:rsidRPr="00810625" w:rsidRDefault="009142BF" w:rsidP="00085C37">
      <w:pPr>
        <w:pStyle w:val="a3"/>
        <w:jc w:val="both"/>
      </w:pPr>
      <w:r w:rsidRPr="00810625">
        <w:t>«III. Порядок и сроки уплаты налога и авансовых платежей по налогу налогоплательщиками-организациями.</w:t>
      </w:r>
    </w:p>
    <w:p w:rsidR="009142BF" w:rsidRPr="00810625" w:rsidRDefault="009142BF" w:rsidP="00085C37">
      <w:pPr>
        <w:pStyle w:val="normalweb"/>
        <w:spacing w:before="0" w:beforeAutospacing="0" w:after="0" w:afterAutospacing="0"/>
        <w:jc w:val="both"/>
      </w:pPr>
      <w:r w:rsidRPr="00810625">
        <w:t>1. Земельный налог подлежит уплате налогоплательщиками - организациями в срок не позднее 02 февраля года, следующего за истекшим налоговым периодом.</w:t>
      </w:r>
    </w:p>
    <w:p w:rsidR="009142BF" w:rsidRPr="00810625" w:rsidRDefault="009142BF" w:rsidP="00085C37">
      <w:pPr>
        <w:pStyle w:val="normalweb"/>
        <w:spacing w:before="0" w:beforeAutospacing="0" w:after="0" w:afterAutospacing="0"/>
        <w:jc w:val="both"/>
      </w:pPr>
      <w:r w:rsidRPr="00810625">
        <w:t>2. Уплата авансовых платежей по налогу производится в течении налогового периода в срок не позднее последнего числа месяца, следующего за истекшим отчетным периодом.».</w:t>
      </w:r>
    </w:p>
    <w:p w:rsidR="009142BF" w:rsidRPr="00810625" w:rsidRDefault="009142BF" w:rsidP="00085C37">
      <w:pPr>
        <w:pStyle w:val="1"/>
        <w:ind w:firstLine="567"/>
        <w:jc w:val="both"/>
      </w:pPr>
      <w:r w:rsidRPr="00810625">
        <w:rPr>
          <w:color w:val="000000"/>
        </w:rPr>
        <w:t>1.3.</w:t>
      </w:r>
      <w:r w:rsidRPr="00810625">
        <w:rPr>
          <w:sz w:val="14"/>
          <w:szCs w:val="14"/>
        </w:rPr>
        <w:t xml:space="preserve"> </w:t>
      </w:r>
      <w:r w:rsidRPr="00810625">
        <w:t>Раздела IV изложить в следующей редакции:</w:t>
      </w:r>
    </w:p>
    <w:p w:rsidR="009142BF" w:rsidRPr="00810625" w:rsidRDefault="009142BF" w:rsidP="00085C37">
      <w:pPr>
        <w:pStyle w:val="normalweb"/>
        <w:spacing w:before="0" w:beforeAutospacing="0" w:after="0" w:afterAutospacing="0"/>
        <w:jc w:val="both"/>
      </w:pPr>
      <w:r w:rsidRPr="00810625">
        <w:t>«IV. Налоговые льготы, основания и порядок их применения.</w:t>
      </w:r>
    </w:p>
    <w:p w:rsidR="009142BF" w:rsidRPr="00810625" w:rsidRDefault="009142BF" w:rsidP="00085C37">
      <w:pPr>
        <w:pStyle w:val="normalweb"/>
        <w:spacing w:before="0" w:beforeAutospacing="0" w:after="0" w:afterAutospacing="0"/>
        <w:jc w:val="both"/>
      </w:pPr>
      <w:r w:rsidRPr="00810625">
        <w:t>1.Освобождаются от уплаты земельного налога:</w:t>
      </w:r>
    </w:p>
    <w:p w:rsidR="009142BF" w:rsidRPr="00810625" w:rsidRDefault="009142BF" w:rsidP="00085C37">
      <w:pPr>
        <w:pStyle w:val="normalweb"/>
        <w:spacing w:before="0" w:beforeAutospacing="0" w:after="0" w:afterAutospacing="0"/>
        <w:jc w:val="both"/>
      </w:pPr>
      <w:r w:rsidRPr="00810625">
        <w:t>1.1. Бюджетные учреждения и организации, полностью или частично финансируемые из местного бюджета;</w:t>
      </w:r>
    </w:p>
    <w:p w:rsidR="009142BF" w:rsidRPr="00810625" w:rsidRDefault="009142BF" w:rsidP="00085C37">
      <w:pPr>
        <w:pStyle w:val="normalweb"/>
        <w:spacing w:before="0" w:beforeAutospacing="0" w:after="0" w:afterAutospacing="0"/>
        <w:jc w:val="both"/>
      </w:pPr>
      <w:r w:rsidRPr="00810625">
        <w:t>1.2. Налогоплательщики,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9142BF" w:rsidRPr="00810625" w:rsidRDefault="009142BF" w:rsidP="00085C37">
      <w:pPr>
        <w:pStyle w:val="1"/>
        <w:ind w:firstLine="567"/>
        <w:jc w:val="both"/>
      </w:pPr>
      <w:r w:rsidRPr="00810625">
        <w:t xml:space="preserve">Уменьшение налоговой базы в соответствии с пунктом 5 статьи 391 </w:t>
      </w:r>
      <w:hyperlink r:id="rId6" w:tgtFrame="_blank" w:history="1">
        <w:r w:rsidRPr="00810625">
          <w:rPr>
            <w:rStyle w:val="hyperlink"/>
            <w:color w:val="0000FF"/>
            <w:u w:val="single"/>
          </w:rPr>
          <w:t>Налогового Кодекса Российской Федерации</w:t>
        </w:r>
      </w:hyperlink>
      <w:r w:rsidRPr="00810625">
        <w:t xml:space="preserve"> (налоговый вычет) производится в отношении одного земельного участка по выбору налогоплательщика на основании уведомления о выбранном земельном участке, в порядке предусмотренном пунктом 6.1 статьи 391 </w:t>
      </w:r>
      <w:hyperlink r:id="rId7" w:tgtFrame="_blank" w:history="1">
        <w:r w:rsidRPr="00810625">
          <w:rPr>
            <w:rStyle w:val="hyperlink"/>
            <w:color w:val="0000FF"/>
            <w:u w:val="single"/>
          </w:rPr>
          <w:t>Налогового Кодекса Российской Федерации</w:t>
        </w:r>
      </w:hyperlink>
      <w:r w:rsidRPr="00810625">
        <w:t>;</w:t>
      </w:r>
    </w:p>
    <w:p w:rsidR="009142BF" w:rsidRPr="00810625" w:rsidRDefault="009142BF" w:rsidP="00085C37">
      <w:pPr>
        <w:pStyle w:val="1"/>
        <w:ind w:firstLine="567"/>
        <w:jc w:val="both"/>
      </w:pPr>
      <w:r w:rsidRPr="00810625">
        <w:rPr>
          <w:color w:val="000000"/>
        </w:rPr>
        <w:t>2.</w:t>
      </w:r>
      <w:r w:rsidRPr="00810625">
        <w:rPr>
          <w:sz w:val="14"/>
          <w:szCs w:val="14"/>
        </w:rPr>
        <w:t>  </w:t>
      </w:r>
      <w:r w:rsidRPr="00810625">
        <w:t xml:space="preserve">Опубликовать данное решение в средствах массовой информации (в районной газете «Земля </w:t>
      </w:r>
      <w:proofErr w:type="spellStart"/>
      <w:r w:rsidRPr="00810625">
        <w:t>Мухоршибирское</w:t>
      </w:r>
      <w:proofErr w:type="spellEnd"/>
      <w:r w:rsidRPr="00810625">
        <w:t>»).</w:t>
      </w:r>
    </w:p>
    <w:p w:rsidR="009142BF" w:rsidRPr="00810625" w:rsidRDefault="009142BF" w:rsidP="00085C37">
      <w:pPr>
        <w:pStyle w:val="1"/>
        <w:ind w:firstLine="567"/>
        <w:jc w:val="both"/>
      </w:pPr>
      <w:r w:rsidRPr="00810625">
        <w:rPr>
          <w:color w:val="000000"/>
        </w:rPr>
        <w:t>3.</w:t>
      </w:r>
      <w:r w:rsidRPr="00810625">
        <w:rPr>
          <w:sz w:val="14"/>
          <w:szCs w:val="14"/>
        </w:rPr>
        <w:t xml:space="preserve">               </w:t>
      </w:r>
      <w:r w:rsidRPr="00810625">
        <w:t>В срок не позднее пяти дней с момента подписания направить настоящее решение в Межрайонную ИФНС России №1 по Республики Бурятия, финансовое управление МО «Мухоршибирского района».</w:t>
      </w:r>
    </w:p>
    <w:p w:rsidR="009142BF" w:rsidRPr="00810625" w:rsidRDefault="009142BF" w:rsidP="00085C37">
      <w:pPr>
        <w:pStyle w:val="1"/>
        <w:ind w:firstLine="567"/>
        <w:jc w:val="both"/>
      </w:pPr>
      <w:r w:rsidRPr="00810625">
        <w:rPr>
          <w:color w:val="000000"/>
        </w:rPr>
        <w:t>4.</w:t>
      </w:r>
      <w:r w:rsidRPr="00810625">
        <w:rPr>
          <w:sz w:val="14"/>
          <w:szCs w:val="14"/>
        </w:rPr>
        <w:t>  </w:t>
      </w:r>
      <w:r w:rsidRPr="00810625">
        <w:t>Данное решение вступает в силу со дня его официального опубликования.</w:t>
      </w:r>
    </w:p>
    <w:p w:rsidR="009142BF" w:rsidRPr="00810625" w:rsidRDefault="009142BF" w:rsidP="00085C37">
      <w:pPr>
        <w:pStyle w:val="1"/>
        <w:ind w:firstLine="567"/>
        <w:jc w:val="both"/>
      </w:pPr>
      <w:r w:rsidRPr="00810625">
        <w:rPr>
          <w:color w:val="000000"/>
        </w:rPr>
        <w:lastRenderedPageBreak/>
        <w:t>5.</w:t>
      </w:r>
      <w:r w:rsidR="002F55A3" w:rsidRPr="00810625">
        <w:rPr>
          <w:sz w:val="14"/>
          <w:szCs w:val="14"/>
        </w:rPr>
        <w:t> </w:t>
      </w:r>
      <w:r w:rsidRPr="00810625">
        <w:rPr>
          <w:sz w:val="14"/>
          <w:szCs w:val="14"/>
        </w:rPr>
        <w:t xml:space="preserve"> </w:t>
      </w:r>
      <w:r w:rsidRPr="00810625">
        <w:t>Контроль за исполнением решения оставляю за собой.</w:t>
      </w:r>
    </w:p>
    <w:p w:rsidR="009142BF" w:rsidRPr="00810625" w:rsidRDefault="009142BF" w:rsidP="00085C37">
      <w:pPr>
        <w:pStyle w:val="1"/>
        <w:ind w:firstLine="567"/>
        <w:jc w:val="both"/>
      </w:pPr>
      <w:r w:rsidRPr="00810625">
        <w:t> </w:t>
      </w:r>
    </w:p>
    <w:p w:rsidR="009142BF" w:rsidRPr="00810625" w:rsidRDefault="009142BF" w:rsidP="00085C37">
      <w:pPr>
        <w:pStyle w:val="1"/>
        <w:ind w:firstLine="567"/>
        <w:jc w:val="both"/>
      </w:pPr>
      <w:r w:rsidRPr="00810625">
        <w:t> </w:t>
      </w:r>
    </w:p>
    <w:p w:rsidR="009142BF" w:rsidRPr="00810625" w:rsidRDefault="009142BF" w:rsidP="00085C37">
      <w:pPr>
        <w:pStyle w:val="1"/>
        <w:ind w:firstLine="567"/>
        <w:jc w:val="both"/>
      </w:pPr>
      <w:r w:rsidRPr="00810625">
        <w:t>Глава муниципального образования</w:t>
      </w:r>
    </w:p>
    <w:p w:rsidR="009142BF" w:rsidRPr="00810625" w:rsidRDefault="009142BF" w:rsidP="00085C37">
      <w:pPr>
        <w:pStyle w:val="1"/>
        <w:ind w:firstLine="567"/>
        <w:jc w:val="both"/>
      </w:pPr>
      <w:r w:rsidRPr="00810625">
        <w:t xml:space="preserve">сельское поселение «Новозаганское» </w:t>
      </w:r>
      <w:r w:rsidR="002F55A3" w:rsidRPr="00810625">
        <w:t xml:space="preserve">                                                   </w:t>
      </w:r>
      <w:r w:rsidRPr="00810625">
        <w:t>О. Н. Ланцова</w:t>
      </w:r>
    </w:p>
    <w:p w:rsidR="009142BF" w:rsidRPr="00810625" w:rsidRDefault="009142BF" w:rsidP="00085C37">
      <w:pPr>
        <w:pStyle w:val="1"/>
        <w:ind w:firstLine="567"/>
        <w:jc w:val="both"/>
      </w:pPr>
      <w:r w:rsidRPr="00810625">
        <w:t>Председатель Совета депутатов администрации</w:t>
      </w:r>
    </w:p>
    <w:p w:rsidR="009142BF" w:rsidRPr="00810625" w:rsidRDefault="009142BF" w:rsidP="00085C37">
      <w:pPr>
        <w:pStyle w:val="1"/>
        <w:ind w:firstLine="567"/>
        <w:jc w:val="both"/>
      </w:pPr>
      <w:r w:rsidRPr="00810625">
        <w:t>МО СП «Новозаганское»</w:t>
      </w:r>
      <w:r w:rsidR="002F55A3" w:rsidRPr="00810625">
        <w:t xml:space="preserve">                                                                        </w:t>
      </w:r>
      <w:r w:rsidRPr="00810625">
        <w:t xml:space="preserve"> Е. С. Леонова</w:t>
      </w:r>
    </w:p>
    <w:p w:rsidR="00B541CA" w:rsidRPr="00810625" w:rsidRDefault="00085C37" w:rsidP="002F55A3">
      <w:pPr>
        <w:jc w:val="both"/>
      </w:pPr>
    </w:p>
    <w:sectPr w:rsidR="00B541CA" w:rsidRPr="00810625" w:rsidSect="0043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42BF"/>
    <w:rsid w:val="00085C37"/>
    <w:rsid w:val="002F55A3"/>
    <w:rsid w:val="00432C83"/>
    <w:rsid w:val="004B79D8"/>
    <w:rsid w:val="00546812"/>
    <w:rsid w:val="00756DB0"/>
    <w:rsid w:val="007C6A87"/>
    <w:rsid w:val="00810625"/>
    <w:rsid w:val="009142BF"/>
    <w:rsid w:val="009B54E8"/>
    <w:rsid w:val="00AE75B5"/>
    <w:rsid w:val="00BD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142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9142BF"/>
  </w:style>
  <w:style w:type="paragraph" w:styleId="a3">
    <w:name w:val="Normal (Web)"/>
    <w:basedOn w:val="a"/>
    <w:uiPriority w:val="99"/>
    <w:semiHidden/>
    <w:unhideWhenUsed/>
    <w:rsid w:val="009142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9142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F7DE1846-3C6A-47AB-B440-B8E4CEA90C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F7DE1846-3C6A-47AB-B440-B8E4CEA90C68" TargetMode="External"/><Relationship Id="rId5" Type="http://schemas.openxmlformats.org/officeDocument/2006/relationships/hyperlink" Target="https://pravo-search.minjust.ru/bigs/showDocument.html?id=EE430EAF-3651-4541-90A0-8648CEFEA058" TargetMode="External"/><Relationship Id="rId4" Type="http://schemas.openxmlformats.org/officeDocument/2006/relationships/hyperlink" Target="https://pravo-search.minjust.ru/bigs/showDocument.html?id=EE430EAF-3651-4541-90A0-8648CEFEA0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2022-05-25T01:05:00Z</dcterms:created>
  <dcterms:modified xsi:type="dcterms:W3CDTF">2022-05-26T00:02:00Z</dcterms:modified>
</cp:coreProperties>
</file>